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DF7126" w14:textId="77777777" w:rsidR="001554E5" w:rsidRDefault="001554E5" w:rsidP="001554E5">
      <w:pPr>
        <w:jc w:val="center"/>
        <w:rPr>
          <w:b/>
          <w:bCs/>
          <w:sz w:val="21"/>
          <w:szCs w:val="21"/>
          <w:lang w:val="en-US"/>
        </w:rPr>
      </w:pPr>
      <w:r>
        <w:rPr>
          <w:b/>
          <w:bCs/>
          <w:sz w:val="21"/>
          <w:szCs w:val="21"/>
          <w:lang w:val="en-US"/>
        </w:rPr>
        <w:t>MANIFESTO FOR ECONOMIC RENAISSANCE</w:t>
      </w:r>
      <w:r>
        <w:rPr>
          <w:b/>
          <w:bCs/>
          <w:sz w:val="21"/>
          <w:szCs w:val="21"/>
          <w:lang w:val="en-US"/>
        </w:rPr>
        <w:br/>
      </w:r>
    </w:p>
    <w:p w14:paraId="62048D1A" w14:textId="77777777" w:rsidR="001554E5" w:rsidRDefault="001554E5" w:rsidP="001554E5">
      <w:pPr>
        <w:jc w:val="center"/>
        <w:rPr>
          <w:b/>
          <w:bCs/>
          <w:sz w:val="21"/>
          <w:szCs w:val="21"/>
          <w:lang w:val="en-US"/>
        </w:rPr>
      </w:pPr>
    </w:p>
    <w:p w14:paraId="63A61787" w14:textId="77777777" w:rsidR="001554E5" w:rsidRPr="00C85618" w:rsidRDefault="001554E5" w:rsidP="001554E5">
      <w:pPr>
        <w:jc w:val="both"/>
        <w:rPr>
          <w:b/>
          <w:bCs/>
          <w:sz w:val="21"/>
          <w:szCs w:val="21"/>
          <w:lang w:val="en-US"/>
        </w:rPr>
      </w:pPr>
      <w:r w:rsidRPr="00C85618">
        <w:rPr>
          <w:b/>
          <w:bCs/>
          <w:sz w:val="21"/>
          <w:szCs w:val="21"/>
          <w:lang w:val="en-US"/>
        </w:rPr>
        <w:t xml:space="preserve">The new “desirable” economy (that is progressively growing) to save our </w:t>
      </w:r>
      <w:proofErr w:type="spellStart"/>
      <w:r w:rsidRPr="00C85618">
        <w:rPr>
          <w:b/>
          <w:bCs/>
          <w:sz w:val="21"/>
          <w:szCs w:val="21"/>
          <w:lang w:val="en-US"/>
        </w:rPr>
        <w:t>civilisation</w:t>
      </w:r>
      <w:proofErr w:type="spellEnd"/>
    </w:p>
    <w:p w14:paraId="75E18442" w14:textId="77777777" w:rsidR="001554E5" w:rsidRPr="00C85618" w:rsidRDefault="001554E5" w:rsidP="001554E5">
      <w:pPr>
        <w:jc w:val="both"/>
        <w:rPr>
          <w:b/>
          <w:bCs/>
          <w:sz w:val="21"/>
          <w:szCs w:val="21"/>
          <w:lang w:val="en-US"/>
        </w:rPr>
      </w:pPr>
    </w:p>
    <w:p w14:paraId="679BDF98" w14:textId="77777777" w:rsidR="001554E5" w:rsidRPr="00C85618" w:rsidRDefault="001554E5" w:rsidP="001554E5">
      <w:pPr>
        <w:jc w:val="both"/>
        <w:rPr>
          <w:bCs/>
          <w:sz w:val="21"/>
          <w:szCs w:val="21"/>
          <w:lang w:val="en-US"/>
        </w:rPr>
      </w:pPr>
      <w:r w:rsidRPr="00C85618">
        <w:rPr>
          <w:bCs/>
          <w:sz w:val="21"/>
          <w:szCs w:val="21"/>
          <w:lang w:val="en-US"/>
        </w:rPr>
        <w:t xml:space="preserve">We share the privilege of doing a fascinating job, in freedom of thought and research. We live in hard times where we are asked </w:t>
      </w:r>
      <w:r>
        <w:rPr>
          <w:bCs/>
          <w:sz w:val="21"/>
          <w:szCs w:val="21"/>
          <w:lang w:val="en-US"/>
        </w:rPr>
        <w:t>by</w:t>
      </w:r>
      <w:r w:rsidRPr="00C85618">
        <w:rPr>
          <w:bCs/>
          <w:sz w:val="21"/>
          <w:szCs w:val="21"/>
          <w:lang w:val="en-US"/>
        </w:rPr>
        <w:t xml:space="preserve"> our society to contribute as economists to the solution of the many problems of a globally integrated system, up to COVID-19 and the Russian-Ukrainian war, where imbalances are amplified in a socioeconomic framework of strong interdependencies.</w:t>
      </w:r>
    </w:p>
    <w:p w14:paraId="61DDC1BA" w14:textId="77777777" w:rsidR="001554E5" w:rsidRPr="00C85618" w:rsidRDefault="001554E5" w:rsidP="001554E5">
      <w:pPr>
        <w:jc w:val="both"/>
        <w:rPr>
          <w:bCs/>
          <w:sz w:val="21"/>
          <w:szCs w:val="21"/>
          <w:lang w:val="en-US"/>
        </w:rPr>
      </w:pPr>
      <w:r w:rsidRPr="00C85618">
        <w:rPr>
          <w:bCs/>
          <w:sz w:val="21"/>
          <w:szCs w:val="21"/>
          <w:lang w:val="en-US"/>
        </w:rPr>
        <w:t xml:space="preserve">We can do it with increasing generativity and impact if, as in any season of scientific research, we challenge limits and theories which were achievements of the past but can be today limits to our understanding and solution of problems when they fuel </w:t>
      </w:r>
      <w:r>
        <w:rPr>
          <w:bCs/>
          <w:sz w:val="21"/>
          <w:szCs w:val="21"/>
          <w:lang w:val="en-US"/>
        </w:rPr>
        <w:t>narrow-minded</w:t>
      </w:r>
      <w:r w:rsidRPr="00C85618">
        <w:rPr>
          <w:bCs/>
          <w:sz w:val="21"/>
          <w:szCs w:val="21"/>
          <w:lang w:val="en-US"/>
        </w:rPr>
        <w:t xml:space="preserve"> views preventing us to grasp the potential of individual and collective actions.</w:t>
      </w:r>
    </w:p>
    <w:p w14:paraId="135DF1E9" w14:textId="77777777" w:rsidR="001554E5" w:rsidRPr="00C85618" w:rsidRDefault="001554E5" w:rsidP="001554E5">
      <w:pPr>
        <w:jc w:val="both"/>
        <w:rPr>
          <w:bCs/>
          <w:sz w:val="21"/>
          <w:szCs w:val="21"/>
          <w:lang w:val="en-US"/>
        </w:rPr>
      </w:pPr>
      <w:r w:rsidRPr="00C85618">
        <w:rPr>
          <w:bCs/>
          <w:sz w:val="21"/>
          <w:szCs w:val="21"/>
          <w:lang w:val="en-US"/>
        </w:rPr>
        <w:t>This is why we believe that economic thinking and research should go beyond some boundaries to open new paths (as is partially already happening) in four main directions of research, plus a fifth concerning interdisciplinarity and our relationship with the society. A new multidimensional vision interconnected by the concept of creation of value that we cannot define against natural laws, first of all the Hans Jonas categorical imperative on the safeguard of the human species.</w:t>
      </w:r>
    </w:p>
    <w:p w14:paraId="16163C5B" w14:textId="77777777" w:rsidR="001554E5" w:rsidRPr="00C85618" w:rsidRDefault="001554E5" w:rsidP="001554E5">
      <w:pPr>
        <w:jc w:val="both"/>
        <w:rPr>
          <w:b/>
          <w:bCs/>
          <w:sz w:val="21"/>
          <w:szCs w:val="21"/>
          <w:lang w:val="en-US"/>
        </w:rPr>
      </w:pPr>
    </w:p>
    <w:p w14:paraId="6E163830" w14:textId="77777777" w:rsidR="001554E5" w:rsidRPr="00C85618" w:rsidRDefault="001554E5" w:rsidP="001554E5">
      <w:pPr>
        <w:jc w:val="both"/>
        <w:rPr>
          <w:bCs/>
          <w:sz w:val="21"/>
          <w:szCs w:val="21"/>
          <w:lang w:val="en-US"/>
        </w:rPr>
      </w:pPr>
      <w:r w:rsidRPr="00C85618">
        <w:rPr>
          <w:b/>
          <w:bCs/>
          <w:sz w:val="21"/>
          <w:szCs w:val="21"/>
          <w:lang w:val="en-US"/>
        </w:rPr>
        <w:t xml:space="preserve">1.Going beyond homo </w:t>
      </w:r>
      <w:proofErr w:type="spellStart"/>
      <w:r w:rsidRPr="00C85618">
        <w:rPr>
          <w:b/>
          <w:bCs/>
          <w:sz w:val="21"/>
          <w:szCs w:val="21"/>
          <w:lang w:val="en-US"/>
        </w:rPr>
        <w:t>economicus</w:t>
      </w:r>
      <w:proofErr w:type="spellEnd"/>
      <w:r w:rsidRPr="00C85618">
        <w:rPr>
          <w:b/>
          <w:bCs/>
          <w:sz w:val="21"/>
          <w:szCs w:val="21"/>
          <w:lang w:val="en-US"/>
        </w:rPr>
        <w:t xml:space="preserve"> – </w:t>
      </w:r>
      <w:r w:rsidRPr="00C85618">
        <w:rPr>
          <w:bCs/>
          <w:sz w:val="21"/>
          <w:szCs w:val="21"/>
          <w:lang w:val="en-US"/>
        </w:rPr>
        <w:t xml:space="preserve">Too often the anthropological premise of our theoretical models hinges on a man-centered vision of the homo </w:t>
      </w:r>
      <w:proofErr w:type="spellStart"/>
      <w:r w:rsidRPr="00C85618">
        <w:rPr>
          <w:bCs/>
          <w:sz w:val="21"/>
          <w:szCs w:val="21"/>
          <w:lang w:val="en-US"/>
        </w:rPr>
        <w:t>economicus</w:t>
      </w:r>
      <w:proofErr w:type="spellEnd"/>
      <w:r w:rsidRPr="00C85618">
        <w:rPr>
          <w:bCs/>
          <w:sz w:val="21"/>
          <w:szCs w:val="21"/>
          <w:lang w:val="en-US"/>
        </w:rPr>
        <w:t xml:space="preserve">, unable to grasp the value of diversity and not corresponding to the always richer empirical evidence stemming from behavioral economics and the research on drivers of life satisfaction and life purpose. </w:t>
      </w:r>
    </w:p>
    <w:p w14:paraId="65766E10" w14:textId="77777777" w:rsidR="001554E5" w:rsidRPr="00C85618" w:rsidRDefault="001554E5" w:rsidP="001554E5">
      <w:pPr>
        <w:jc w:val="both"/>
        <w:rPr>
          <w:bCs/>
          <w:sz w:val="21"/>
          <w:szCs w:val="21"/>
          <w:lang w:val="en-US"/>
        </w:rPr>
      </w:pPr>
      <w:r w:rsidRPr="00C85618">
        <w:rPr>
          <w:bCs/>
          <w:sz w:val="21"/>
          <w:szCs w:val="21"/>
          <w:lang w:val="en-US"/>
        </w:rPr>
        <w:t xml:space="preserve">These empirical findings clearly reveal that we are more than mere </w:t>
      </w:r>
      <w:r>
        <w:rPr>
          <w:bCs/>
          <w:sz w:val="21"/>
          <w:szCs w:val="21"/>
          <w:lang w:val="en-US"/>
        </w:rPr>
        <w:t>maximizers</w:t>
      </w:r>
      <w:r w:rsidRPr="00C85618">
        <w:rPr>
          <w:bCs/>
          <w:sz w:val="21"/>
          <w:szCs w:val="21"/>
          <w:lang w:val="en-US"/>
        </w:rPr>
        <w:t xml:space="preserve"> of </w:t>
      </w:r>
      <w:proofErr w:type="gramStart"/>
      <w:r w:rsidRPr="00C85618">
        <w:rPr>
          <w:bCs/>
          <w:sz w:val="21"/>
          <w:szCs w:val="21"/>
          <w:lang w:val="en-US"/>
        </w:rPr>
        <w:t>an</w:t>
      </w:r>
      <w:proofErr w:type="gramEnd"/>
      <w:r w:rsidRPr="00C85618">
        <w:rPr>
          <w:bCs/>
          <w:sz w:val="21"/>
          <w:szCs w:val="21"/>
          <w:lang w:val="en-US"/>
        </w:rPr>
        <w:t xml:space="preserve"> utility function whose arguments are our own consumption and monetary payoffs. Revealed preferences, survey results and neural images highlight that our preferences are much richer as they include reciprocity, inequity aversion, pure altruism, warm glow and taste for </w:t>
      </w:r>
      <w:r>
        <w:rPr>
          <w:bCs/>
          <w:sz w:val="21"/>
          <w:szCs w:val="21"/>
          <w:lang w:val="en-US"/>
        </w:rPr>
        <w:t xml:space="preserve">the </w:t>
      </w:r>
      <w:r w:rsidRPr="00C85618">
        <w:rPr>
          <w:bCs/>
          <w:sz w:val="21"/>
          <w:szCs w:val="21"/>
          <w:lang w:val="en-US"/>
        </w:rPr>
        <w:t>impact of our actions. They also show that, as human beings, we attribute high value to relational life, to search and conformity to our model of identity and sense of our living.</w:t>
      </w:r>
    </w:p>
    <w:p w14:paraId="0B6959EC" w14:textId="77777777" w:rsidR="001554E5" w:rsidRPr="00C85618" w:rsidRDefault="001554E5" w:rsidP="001554E5">
      <w:pPr>
        <w:jc w:val="both"/>
        <w:rPr>
          <w:b/>
          <w:bCs/>
          <w:sz w:val="21"/>
          <w:szCs w:val="21"/>
          <w:lang w:val="en-US"/>
        </w:rPr>
      </w:pPr>
      <w:r w:rsidRPr="00C85618">
        <w:rPr>
          <w:bCs/>
          <w:sz w:val="21"/>
          <w:szCs w:val="21"/>
          <w:lang w:val="en-US"/>
        </w:rPr>
        <w:t xml:space="preserve">This is not just a philosophical </w:t>
      </w:r>
      <w:proofErr w:type="gramStart"/>
      <w:r w:rsidRPr="00C85618">
        <w:rPr>
          <w:bCs/>
          <w:sz w:val="21"/>
          <w:szCs w:val="21"/>
          <w:lang w:val="en-US"/>
        </w:rPr>
        <w:t>dispute,,</w:t>
      </w:r>
      <w:proofErr w:type="gramEnd"/>
      <w:r w:rsidRPr="00C85618">
        <w:rPr>
          <w:bCs/>
          <w:sz w:val="21"/>
          <w:szCs w:val="21"/>
          <w:lang w:val="en-US"/>
        </w:rPr>
        <w:t xml:space="preserve"> but a qualifying point for us and our societies when we acknowledge that the key for prosperity of our </w:t>
      </w:r>
      <w:proofErr w:type="spellStart"/>
      <w:r w:rsidRPr="00C85618">
        <w:rPr>
          <w:bCs/>
          <w:sz w:val="21"/>
          <w:szCs w:val="21"/>
          <w:lang w:val="en-US"/>
        </w:rPr>
        <w:t>socal</w:t>
      </w:r>
      <w:proofErr w:type="spellEnd"/>
      <w:r w:rsidRPr="00C85618">
        <w:rPr>
          <w:bCs/>
          <w:sz w:val="21"/>
          <w:szCs w:val="21"/>
          <w:lang w:val="en-US"/>
        </w:rPr>
        <w:t xml:space="preserve"> and economic life crucially depends on success in solving social dilemmas (such as prisoners dilemmas, trust investment dilemmas among others) where cooperation is risky but fruitful and the reductionist thinking undermines cooperation. In synthesis the reductionist homo </w:t>
      </w:r>
      <w:proofErr w:type="spellStart"/>
      <w:r w:rsidRPr="00C85618">
        <w:rPr>
          <w:bCs/>
          <w:sz w:val="21"/>
          <w:szCs w:val="21"/>
          <w:lang w:val="en-US"/>
        </w:rPr>
        <w:t>economicus</w:t>
      </w:r>
      <w:proofErr w:type="spellEnd"/>
      <w:r w:rsidRPr="00C85618">
        <w:rPr>
          <w:bCs/>
          <w:sz w:val="21"/>
          <w:szCs w:val="21"/>
          <w:lang w:val="en-US"/>
        </w:rPr>
        <w:t xml:space="preserve"> rationality brings us in a </w:t>
      </w:r>
      <w:proofErr w:type="gramStart"/>
      <w:r w:rsidRPr="00C85618">
        <w:rPr>
          <w:bCs/>
          <w:sz w:val="21"/>
          <w:szCs w:val="21"/>
          <w:lang w:val="en-US"/>
        </w:rPr>
        <w:t>dead end</w:t>
      </w:r>
      <w:proofErr w:type="gramEnd"/>
      <w:r w:rsidRPr="00C85618">
        <w:rPr>
          <w:bCs/>
          <w:sz w:val="21"/>
          <w:szCs w:val="21"/>
          <w:lang w:val="en-US"/>
        </w:rPr>
        <w:t xml:space="preserve"> preventing access to a superior form of social rationality that can trigger cooperation and </w:t>
      </w:r>
      <w:proofErr w:type="spellStart"/>
      <w:r w:rsidRPr="00C85618">
        <w:rPr>
          <w:bCs/>
          <w:sz w:val="21"/>
          <w:szCs w:val="21"/>
          <w:lang w:val="en-US"/>
        </w:rPr>
        <w:t>superadditivity</w:t>
      </w:r>
      <w:proofErr w:type="spellEnd"/>
      <w:r w:rsidRPr="00C85618">
        <w:rPr>
          <w:bCs/>
          <w:sz w:val="21"/>
          <w:szCs w:val="21"/>
          <w:lang w:val="en-US"/>
        </w:rPr>
        <w:t xml:space="preserve"> leading to a solution of these dilemmas. This is even more so if, following neuroscience achievements, we acknowledge that emotions can contribute to shape a super-individual subjectivity that adds, complements and enriches the individual subjectivity.</w:t>
      </w:r>
    </w:p>
    <w:p w14:paraId="63AB5ABF" w14:textId="77777777" w:rsidR="001554E5" w:rsidRPr="001554E5" w:rsidRDefault="001554E5" w:rsidP="001554E5">
      <w:pPr>
        <w:jc w:val="both"/>
        <w:rPr>
          <w:lang w:val="en-US"/>
        </w:rPr>
      </w:pPr>
      <w:r w:rsidRPr="001554E5">
        <w:rPr>
          <w:rFonts w:ascii="Arial" w:hAnsi="Arial" w:cs="Arial"/>
          <w:b/>
          <w:bCs/>
          <w:shd w:val="clear" w:color="auto" w:fill="FFFFFF"/>
          <w:lang w:val="en-US"/>
        </w:rPr>
        <w:t xml:space="preserve">2. Going beyond the </w:t>
      </w:r>
      <w:r w:rsidRPr="001554E5">
        <w:rPr>
          <w:rFonts w:ascii="Arial" w:hAnsi="Arial" w:cs="Arial"/>
          <w:b/>
          <w:bCs/>
          <w:i/>
          <w:iCs/>
          <w:shd w:val="clear" w:color="auto" w:fill="FFFFFF"/>
          <w:lang w:val="en-US"/>
        </w:rPr>
        <w:t>shareholder-only</w:t>
      </w:r>
      <w:r w:rsidRPr="001554E5">
        <w:rPr>
          <w:rFonts w:ascii="Arial" w:hAnsi="Arial" w:cs="Arial"/>
          <w:b/>
          <w:bCs/>
          <w:shd w:val="clear" w:color="auto" w:fill="FFFFFF"/>
          <w:lang w:val="en-US"/>
        </w:rPr>
        <w:t xml:space="preserve"> concept of corporation</w:t>
      </w:r>
      <w:r w:rsidRPr="001554E5">
        <w:rPr>
          <w:lang w:val="en-US"/>
        </w:rPr>
        <w:t xml:space="preserve"> </w:t>
      </w:r>
    </w:p>
    <w:p w14:paraId="3FC52B14" w14:textId="77777777" w:rsidR="001554E5" w:rsidRPr="00C85618" w:rsidRDefault="001554E5" w:rsidP="001554E5">
      <w:pPr>
        <w:jc w:val="both"/>
        <w:rPr>
          <w:lang w:val="en-US"/>
        </w:rPr>
      </w:pPr>
      <w:r w:rsidRPr="00C85618">
        <w:rPr>
          <w:lang w:val="en-US"/>
        </w:rPr>
        <w:t xml:space="preserve">The above described richness of human preferences and motivations finds a conceptual barrier in the dismal idea that: </w:t>
      </w:r>
      <w:proofErr w:type="spellStart"/>
      <w:r w:rsidRPr="00C85618">
        <w:rPr>
          <w:lang w:val="en-US"/>
        </w:rPr>
        <w:t>i</w:t>
      </w:r>
      <w:proofErr w:type="spellEnd"/>
      <w:r w:rsidRPr="00C85618">
        <w:rPr>
          <w:lang w:val="en-US"/>
        </w:rPr>
        <w:t xml:space="preserve">) our work cannot be joined with passion and </w:t>
      </w:r>
      <w:proofErr w:type="spellStart"/>
      <w:r w:rsidRPr="00C85618">
        <w:rPr>
          <w:lang w:val="en-US"/>
        </w:rPr>
        <w:t>self-fulfilment</w:t>
      </w:r>
      <w:proofErr w:type="spellEnd"/>
      <w:r w:rsidRPr="00C85618">
        <w:rPr>
          <w:lang w:val="en-US"/>
        </w:rPr>
        <w:t xml:space="preserve">, but is only instrumental effort to obtain an income that can make us happy when consuming goods during leisure; ii) </w:t>
      </w:r>
      <w:proofErr w:type="spellStart"/>
      <w:r w:rsidRPr="00C85618">
        <w:rPr>
          <w:lang w:val="en-US"/>
        </w:rPr>
        <w:t>organisations</w:t>
      </w:r>
      <w:proofErr w:type="spellEnd"/>
      <w:r w:rsidRPr="00C85618">
        <w:rPr>
          <w:lang w:val="en-US"/>
        </w:rPr>
        <w:t xml:space="preserve"> where we work can have profit </w:t>
      </w:r>
      <w:r>
        <w:rPr>
          <w:lang w:val="en-US"/>
        </w:rPr>
        <w:t>maximization</w:t>
      </w:r>
      <w:r w:rsidRPr="00C85618">
        <w:rPr>
          <w:lang w:val="en-US"/>
        </w:rPr>
        <w:t xml:space="preserve"> as their unique goal. </w:t>
      </w:r>
    </w:p>
    <w:p w14:paraId="0A126201" w14:textId="77777777" w:rsidR="001554E5" w:rsidRPr="00C85618" w:rsidRDefault="001554E5" w:rsidP="001554E5">
      <w:pPr>
        <w:jc w:val="both"/>
        <w:rPr>
          <w:b/>
          <w:bCs/>
          <w:sz w:val="21"/>
          <w:szCs w:val="21"/>
          <w:lang w:val="en-US"/>
        </w:rPr>
      </w:pPr>
      <w:r w:rsidRPr="00C85618">
        <w:rPr>
          <w:lang w:val="en-US"/>
        </w:rPr>
        <w:lastRenderedPageBreak/>
        <w:t xml:space="preserve">To overcome these limits we </w:t>
      </w:r>
      <w:proofErr w:type="gramStart"/>
      <w:r w:rsidRPr="00C85618">
        <w:rPr>
          <w:lang w:val="en-US"/>
        </w:rPr>
        <w:t>need  a</w:t>
      </w:r>
      <w:proofErr w:type="gramEnd"/>
      <w:r w:rsidRPr="00C85618">
        <w:rPr>
          <w:lang w:val="en-US"/>
        </w:rPr>
        <w:t xml:space="preserve"> different and ampler variety of governance structures to regulate relationships among stakeholders that are taking </w:t>
      </w:r>
      <w:r>
        <w:rPr>
          <w:lang w:val="en-US"/>
        </w:rPr>
        <w:t xml:space="preserve">the </w:t>
      </w:r>
      <w:r w:rsidRPr="00C85618">
        <w:rPr>
          <w:lang w:val="en-US"/>
        </w:rPr>
        <w:t xml:space="preserve">form of a plurality of corporate </w:t>
      </w:r>
      <w:r>
        <w:rPr>
          <w:lang w:val="en-US"/>
        </w:rPr>
        <w:t>organizations</w:t>
      </w:r>
      <w:r w:rsidRPr="00C85618">
        <w:rPr>
          <w:lang w:val="en-US"/>
        </w:rPr>
        <w:t xml:space="preserve"> (consumption, production and bank cooperatives, work reintegration companies, social cooperatives, community cooperatives, B-</w:t>
      </w:r>
      <w:proofErr w:type="spellStart"/>
      <w:r w:rsidRPr="00C85618">
        <w:rPr>
          <w:lang w:val="en-US"/>
        </w:rPr>
        <w:t>corp</w:t>
      </w:r>
      <w:proofErr w:type="spellEnd"/>
      <w:r w:rsidRPr="00C85618">
        <w:rPr>
          <w:lang w:val="en-US"/>
        </w:rPr>
        <w:t xml:space="preserve"> and benefit corporations) and are adopted by a new generation of entrepreneurs that aim to impact beyond profit. </w:t>
      </w:r>
      <w:proofErr w:type="gramStart"/>
      <w:r w:rsidRPr="00C85618">
        <w:rPr>
          <w:lang w:val="en-US"/>
        </w:rPr>
        <w:t>Therefore</w:t>
      </w:r>
      <w:proofErr w:type="gramEnd"/>
      <w:r w:rsidRPr="00C85618">
        <w:rPr>
          <w:lang w:val="en-US"/>
        </w:rPr>
        <w:t xml:space="preserve"> it is no wonder that companies that focus only on profits without interpreting deeper societal needs are not the most desirable and desired workplaces and are exposed to higher ESG and credit risk.</w:t>
      </w:r>
    </w:p>
    <w:p w14:paraId="7E467BA1" w14:textId="77777777" w:rsidR="001554E5" w:rsidRPr="001554E5" w:rsidRDefault="001554E5" w:rsidP="001554E5">
      <w:pPr>
        <w:jc w:val="both"/>
        <w:rPr>
          <w:lang w:val="en-US"/>
        </w:rPr>
      </w:pPr>
      <w:r w:rsidRPr="001554E5">
        <w:rPr>
          <w:rFonts w:ascii="Arial" w:hAnsi="Arial" w:cs="Arial"/>
          <w:b/>
          <w:bCs/>
          <w:color w:val="222222"/>
          <w:shd w:val="clear" w:color="auto" w:fill="FFFFFF"/>
          <w:lang w:val="en-US"/>
        </w:rPr>
        <w:t xml:space="preserve">3. Going beyond GDP toward more comprehensive wellbeing indicators </w:t>
      </w:r>
      <w:r w:rsidRPr="001554E5">
        <w:rPr>
          <w:lang w:val="en-US"/>
        </w:rPr>
        <w:t xml:space="preserve"> </w:t>
      </w:r>
    </w:p>
    <w:p w14:paraId="7101C353" w14:textId="77777777" w:rsidR="001554E5" w:rsidRPr="00C85618" w:rsidRDefault="001554E5" w:rsidP="001554E5">
      <w:pPr>
        <w:jc w:val="both"/>
        <w:rPr>
          <w:lang w:val="en-US"/>
        </w:rPr>
      </w:pPr>
      <w:r w:rsidRPr="00C85618">
        <w:rPr>
          <w:lang w:val="en-US"/>
        </w:rPr>
        <w:t xml:space="preserve">Wellbeing indicators play a crucial role in addressing society and government actions. It is well known that GDP, created as a measure of economic performance during the </w:t>
      </w:r>
      <w:r>
        <w:rPr>
          <w:lang w:val="en-US"/>
        </w:rPr>
        <w:t>Cold War</w:t>
      </w:r>
      <w:r w:rsidRPr="00C85618">
        <w:rPr>
          <w:lang w:val="en-US"/>
        </w:rPr>
        <w:t xml:space="preserve"> with goals different from measuring wellbeing, it is not sufficient to evaluate the quality of life of a given country. We therefore need multidimensional wellbeing indicators that can put together </w:t>
      </w:r>
      <w:r>
        <w:rPr>
          <w:lang w:val="en-US"/>
        </w:rPr>
        <w:t xml:space="preserve">the </w:t>
      </w:r>
      <w:r w:rsidRPr="00C85618">
        <w:rPr>
          <w:lang w:val="en-US"/>
        </w:rPr>
        <w:t>creation of economic value with other crucial pillars for our future and happiness such as environmental sustainability, if we want to overcome what hampers life flourishing.  This is because only measures that account for the social and environmental dimensions can guarantee stable prosperity.</w:t>
      </w:r>
    </w:p>
    <w:p w14:paraId="6BAF4075" w14:textId="77777777" w:rsidR="001554E5" w:rsidRPr="00C85618" w:rsidRDefault="001554E5" w:rsidP="001554E5">
      <w:pPr>
        <w:jc w:val="both"/>
        <w:rPr>
          <w:rFonts w:ascii="Arial" w:hAnsi="Arial" w:cs="Arial"/>
          <w:b/>
          <w:bCs/>
          <w:color w:val="222222"/>
          <w:shd w:val="clear" w:color="auto" w:fill="FFFFFF"/>
          <w:lang w:val="en-US"/>
        </w:rPr>
      </w:pPr>
      <w:r w:rsidRPr="00C85618">
        <w:rPr>
          <w:rFonts w:ascii="Arial" w:hAnsi="Arial" w:cs="Arial"/>
          <w:b/>
          <w:bCs/>
          <w:color w:val="222222"/>
          <w:shd w:val="clear" w:color="auto" w:fill="FFFFFF"/>
          <w:lang w:val="en-US"/>
        </w:rPr>
        <w:t>4. Going beyond the government/</w:t>
      </w:r>
      <w:proofErr w:type="gramStart"/>
      <w:r w:rsidRPr="00C85618">
        <w:rPr>
          <w:rFonts w:ascii="Arial" w:hAnsi="Arial" w:cs="Arial"/>
          <w:b/>
          <w:bCs/>
          <w:color w:val="222222"/>
          <w:shd w:val="clear" w:color="auto" w:fill="FFFFFF"/>
          <w:lang w:val="en-US"/>
        </w:rPr>
        <w:t>individual  divide</w:t>
      </w:r>
      <w:proofErr w:type="gramEnd"/>
      <w:r w:rsidRPr="00C85618">
        <w:rPr>
          <w:rFonts w:ascii="Arial" w:hAnsi="Arial" w:cs="Arial"/>
          <w:b/>
          <w:bCs/>
          <w:color w:val="222222"/>
          <w:shd w:val="clear" w:color="auto" w:fill="FFFFFF"/>
          <w:lang w:val="en-US"/>
        </w:rPr>
        <w:t xml:space="preserve"> with subsidiarity </w:t>
      </w:r>
    </w:p>
    <w:p w14:paraId="3D48CBB4" w14:textId="77777777" w:rsidR="001554E5" w:rsidRPr="00C85618" w:rsidRDefault="001554E5" w:rsidP="001554E5">
      <w:pPr>
        <w:jc w:val="both"/>
        <w:rPr>
          <w:lang w:val="en-US"/>
        </w:rPr>
      </w:pPr>
      <w:r w:rsidRPr="00C85618">
        <w:rPr>
          <w:lang w:val="en-US"/>
        </w:rPr>
        <w:t xml:space="preserve">The benevolent planner of many economic models (a </w:t>
      </w:r>
      <w:proofErr w:type="spellStart"/>
      <w:r w:rsidRPr="00C85618">
        <w:rPr>
          <w:lang w:val="en-US"/>
        </w:rPr>
        <w:t>deus</w:t>
      </w:r>
      <w:proofErr w:type="spellEnd"/>
      <w:r w:rsidRPr="00C85618">
        <w:rPr>
          <w:lang w:val="en-US"/>
        </w:rPr>
        <w:t xml:space="preserve"> ex </w:t>
      </w:r>
      <w:proofErr w:type="spellStart"/>
      <w:r w:rsidRPr="00C85618">
        <w:rPr>
          <w:lang w:val="en-US"/>
        </w:rPr>
        <w:t>machina</w:t>
      </w:r>
      <w:proofErr w:type="spellEnd"/>
      <w:r w:rsidRPr="00C85618">
        <w:rPr>
          <w:lang w:val="en-US"/>
        </w:rPr>
        <w:t xml:space="preserve"> that fixes problems in a top-down approach </w:t>
      </w:r>
      <w:r>
        <w:rPr>
          <w:lang w:val="en-US"/>
        </w:rPr>
        <w:t>justifying</w:t>
      </w:r>
      <w:r w:rsidRPr="00C85618">
        <w:rPr>
          <w:lang w:val="en-US"/>
        </w:rPr>
        <w:t xml:space="preserve"> citizens passive attitudes) bridging the gap between individual and social optimum in </w:t>
      </w:r>
      <w:r>
        <w:rPr>
          <w:lang w:val="en-US"/>
        </w:rPr>
        <w:t xml:space="preserve">the </w:t>
      </w:r>
      <w:r w:rsidRPr="00C85618">
        <w:rPr>
          <w:lang w:val="en-US"/>
        </w:rPr>
        <w:t>presence of the many observed market failures is a simplified vision of the reality. The benevolent planner is subject to regulatory capture, lacks of crucial information needed to choose the best option and has not necessarily societal wellbeing as her/his own goal, provided that the goal can be properly identified and declined. And it is naive to believe that a “carrot-and-stick” incentive/sanction scheme can align her and society’s goal.</w:t>
      </w:r>
    </w:p>
    <w:p w14:paraId="2CBB9454" w14:textId="77777777" w:rsidR="001554E5" w:rsidRPr="00C85618" w:rsidRDefault="001554E5" w:rsidP="001554E5">
      <w:pPr>
        <w:jc w:val="both"/>
        <w:rPr>
          <w:lang w:val="en-US"/>
        </w:rPr>
      </w:pPr>
      <w:r w:rsidRPr="00C85618">
        <w:rPr>
          <w:lang w:val="en-US"/>
        </w:rPr>
        <w:t xml:space="preserve">We therefore need to acknowledge that solutions </w:t>
      </w:r>
      <w:r>
        <w:rPr>
          <w:lang w:val="en-US"/>
        </w:rPr>
        <w:t>to</w:t>
      </w:r>
      <w:r w:rsidRPr="00C85618">
        <w:rPr>
          <w:lang w:val="en-US"/>
        </w:rPr>
        <w:t xml:space="preserve"> market failures require the participation of aware citizens and responsible corporations that, consistently with the generativity principle, understand that increasing social and environmental impact of their choices is the path leading to life sense and satisfaction. A straightforward consequence of it is that a policy measure should be evaluated also in terms of impact on participation, active citizenship social and civic capital, that is those factors that ensure that democracy can </w:t>
      </w:r>
      <w:r>
        <w:rPr>
          <w:lang w:val="en-US"/>
        </w:rPr>
        <w:t>breathe</w:t>
      </w:r>
      <w:r w:rsidRPr="00C85618">
        <w:rPr>
          <w:lang w:val="en-US"/>
        </w:rPr>
        <w:t xml:space="preserve"> and survive. Subsidiarity therefore plays a crucial role </w:t>
      </w:r>
      <w:r>
        <w:rPr>
          <w:lang w:val="en-US"/>
        </w:rPr>
        <w:t>in healing</w:t>
      </w:r>
      <w:r w:rsidRPr="00C85618">
        <w:rPr>
          <w:lang w:val="en-US"/>
        </w:rPr>
        <w:t xml:space="preserve"> the wounds of the society and the environment, providing generativity opportunities and contributing peace and happiness along a feasible path of social progress, whereas transformation of citizens in passive society members and </w:t>
      </w:r>
      <w:proofErr w:type="spellStart"/>
      <w:r w:rsidRPr="00C85618">
        <w:rPr>
          <w:lang w:val="en-US"/>
        </w:rPr>
        <w:t>arousement</w:t>
      </w:r>
      <w:proofErr w:type="spellEnd"/>
      <w:r w:rsidRPr="00C85618">
        <w:rPr>
          <w:lang w:val="en-US"/>
        </w:rPr>
        <w:t xml:space="preserve"> toward false freedoms fosters poverty and conflicts.</w:t>
      </w:r>
    </w:p>
    <w:p w14:paraId="33362F7C" w14:textId="77777777" w:rsidR="001554E5" w:rsidRPr="00C85618" w:rsidRDefault="001554E5" w:rsidP="001554E5">
      <w:pPr>
        <w:jc w:val="both"/>
        <w:rPr>
          <w:lang w:val="en-US"/>
        </w:rPr>
      </w:pPr>
    </w:p>
    <w:p w14:paraId="40C88123" w14:textId="77777777" w:rsidR="001554E5" w:rsidRPr="00C85618" w:rsidRDefault="001554E5" w:rsidP="001554E5">
      <w:pPr>
        <w:jc w:val="both"/>
        <w:rPr>
          <w:rFonts w:ascii="Arial" w:hAnsi="Arial" w:cs="Arial"/>
          <w:b/>
          <w:bCs/>
          <w:color w:val="222222"/>
          <w:shd w:val="clear" w:color="auto" w:fill="FFFFFF"/>
          <w:lang w:val="en-US"/>
        </w:rPr>
      </w:pPr>
      <w:r w:rsidRPr="00C85618">
        <w:rPr>
          <w:rFonts w:ascii="Arial" w:hAnsi="Arial" w:cs="Arial"/>
          <w:b/>
          <w:bCs/>
          <w:color w:val="222222"/>
          <w:shd w:val="clear" w:color="auto" w:fill="FFFFFF"/>
          <w:lang w:val="en-US"/>
        </w:rPr>
        <w:t>5. Going beyond value neutrality and isolation of “</w:t>
      </w:r>
      <w:proofErr w:type="spellStart"/>
      <w:r w:rsidRPr="00C85618">
        <w:rPr>
          <w:rFonts w:ascii="Arial" w:hAnsi="Arial" w:cs="Arial"/>
          <w:b/>
          <w:bCs/>
          <w:color w:val="222222"/>
          <w:shd w:val="clear" w:color="auto" w:fill="FFFFFF"/>
          <w:lang w:val="en-US"/>
        </w:rPr>
        <w:t>specialisation</w:t>
      </w:r>
      <w:proofErr w:type="spellEnd"/>
      <w:r w:rsidRPr="00C85618">
        <w:rPr>
          <w:rFonts w:ascii="Arial" w:hAnsi="Arial" w:cs="Arial"/>
          <w:b/>
          <w:bCs/>
          <w:color w:val="222222"/>
          <w:shd w:val="clear" w:color="auto" w:fill="FFFFFF"/>
          <w:lang w:val="en-US"/>
        </w:rPr>
        <w:t xml:space="preserve"> towers” with </w:t>
      </w:r>
      <w:proofErr w:type="spellStart"/>
      <w:r w:rsidRPr="00C85618">
        <w:rPr>
          <w:rFonts w:ascii="Arial" w:hAnsi="Arial" w:cs="Arial"/>
          <w:b/>
          <w:bCs/>
          <w:color w:val="222222"/>
          <w:shd w:val="clear" w:color="auto" w:fill="FFFFFF"/>
          <w:lang w:val="en-US"/>
        </w:rPr>
        <w:t>interdiscipinarity</w:t>
      </w:r>
      <w:proofErr w:type="spellEnd"/>
      <w:r w:rsidRPr="00C85618">
        <w:rPr>
          <w:rFonts w:ascii="Arial" w:hAnsi="Arial" w:cs="Arial"/>
          <w:b/>
          <w:bCs/>
          <w:color w:val="222222"/>
          <w:shd w:val="clear" w:color="auto" w:fill="FFFFFF"/>
          <w:lang w:val="en-US"/>
        </w:rPr>
        <w:t xml:space="preserve">, supporting socio-environmental generativity of research </w:t>
      </w:r>
    </w:p>
    <w:p w14:paraId="670EF46E" w14:textId="77777777" w:rsidR="001554E5" w:rsidRPr="001554E5" w:rsidRDefault="001554E5" w:rsidP="001554E5">
      <w:pPr>
        <w:jc w:val="both"/>
        <w:rPr>
          <w:lang w:val="en-US"/>
        </w:rPr>
      </w:pPr>
    </w:p>
    <w:p w14:paraId="43C3FC33" w14:textId="77777777" w:rsidR="001554E5" w:rsidRPr="00C85618" w:rsidRDefault="001554E5" w:rsidP="001554E5">
      <w:pPr>
        <w:jc w:val="both"/>
        <w:rPr>
          <w:lang w:val="en-US"/>
        </w:rPr>
      </w:pPr>
      <w:r w:rsidRPr="00C85618">
        <w:rPr>
          <w:lang w:val="en-US"/>
        </w:rPr>
        <w:t xml:space="preserve">The model of the researcher closed in her/his ivory tower is not adequate to tackle emerging problems such as questioning the value of science, truth manipulations on social media and the growing financial literacy. Therefore, we urgently advocate for researchers to participate in the “third mission” of creating and strengthening links between teaching, research and their implications for social progress. </w:t>
      </w:r>
    </w:p>
    <w:p w14:paraId="50AEFB01" w14:textId="77777777" w:rsidR="001554E5" w:rsidRPr="00C85618" w:rsidRDefault="001554E5" w:rsidP="001554E5">
      <w:pPr>
        <w:jc w:val="both"/>
        <w:rPr>
          <w:lang w:val="en-US"/>
        </w:rPr>
      </w:pPr>
      <w:r w:rsidRPr="00C85618">
        <w:rPr>
          <w:lang w:val="en-US"/>
        </w:rPr>
        <w:t xml:space="preserve">We invite our more or less young colleagues to discover passion and enthusiasm of working together in these directions that will crucially decide our future (and the reputation of the discipline) searching </w:t>
      </w:r>
      <w:r w:rsidRPr="00C85618">
        <w:rPr>
          <w:lang w:val="en-US"/>
        </w:rPr>
        <w:lastRenderedPageBreak/>
        <w:t xml:space="preserve">for new virtuous circles where society and best </w:t>
      </w:r>
      <w:r>
        <w:rPr>
          <w:lang w:val="en-US"/>
        </w:rPr>
        <w:t>practices</w:t>
      </w:r>
      <w:r w:rsidRPr="00C85618">
        <w:rPr>
          <w:lang w:val="en-US"/>
        </w:rPr>
        <w:t xml:space="preserve"> have given partial </w:t>
      </w:r>
      <w:r>
        <w:rPr>
          <w:lang w:val="en-US"/>
        </w:rPr>
        <w:t>answers</w:t>
      </w:r>
      <w:r w:rsidRPr="00C85618">
        <w:rPr>
          <w:lang w:val="en-US"/>
        </w:rPr>
        <w:t xml:space="preserve"> to the dramatic issues endangering survival of our species on Earth. Offering at the same time a good service to our discipline and its reputation thanks to the capacity to explain, divulgate results of our </w:t>
      </w:r>
      <w:r>
        <w:rPr>
          <w:lang w:val="en-US"/>
        </w:rPr>
        <w:t>research</w:t>
      </w:r>
      <w:r w:rsidRPr="00C85618">
        <w:rPr>
          <w:lang w:val="en-US"/>
        </w:rPr>
        <w:t xml:space="preserve">, stimulating education and critical thinking to provide answers and </w:t>
      </w:r>
      <w:r>
        <w:rPr>
          <w:lang w:val="en-US"/>
        </w:rPr>
        <w:t>solutions</w:t>
      </w:r>
      <w:r w:rsidRPr="00C85618">
        <w:rPr>
          <w:lang w:val="en-US"/>
        </w:rPr>
        <w:t xml:space="preserve"> to contemporary problems. </w:t>
      </w:r>
    </w:p>
    <w:p w14:paraId="63E04455" w14:textId="77777777" w:rsidR="001554E5" w:rsidRPr="00C85618" w:rsidRDefault="001554E5" w:rsidP="001554E5">
      <w:pPr>
        <w:jc w:val="both"/>
        <w:rPr>
          <w:lang w:val="en-US"/>
        </w:rPr>
      </w:pPr>
      <w:r w:rsidRPr="00C85618">
        <w:rPr>
          <w:lang w:val="en-US"/>
        </w:rPr>
        <w:t xml:space="preserve">We also acknowledge that </w:t>
      </w:r>
      <w:r>
        <w:rPr>
          <w:lang w:val="en-US"/>
        </w:rPr>
        <w:t>interdisciplinarity</w:t>
      </w:r>
      <w:r w:rsidRPr="00C85618">
        <w:rPr>
          <w:lang w:val="en-US"/>
        </w:rPr>
        <w:t xml:space="preserve"> and local roots of the researcher contribute to </w:t>
      </w:r>
      <w:r>
        <w:rPr>
          <w:lang w:val="en-US"/>
        </w:rPr>
        <w:t>transforming</w:t>
      </w:r>
      <w:r w:rsidRPr="00C85618">
        <w:rPr>
          <w:lang w:val="en-US"/>
        </w:rPr>
        <w:t xml:space="preserve"> technological innovation into benefits for local populations, whereas </w:t>
      </w:r>
      <w:r>
        <w:rPr>
          <w:lang w:val="en-US"/>
        </w:rPr>
        <w:t>specialization</w:t>
      </w:r>
      <w:r w:rsidRPr="00C85618">
        <w:rPr>
          <w:lang w:val="en-US"/>
        </w:rPr>
        <w:t xml:space="preserve"> in isolated discipline towers weakens responsibility, fuels dissonance from local culture and exposes to </w:t>
      </w:r>
      <w:proofErr w:type="spellStart"/>
      <w:r w:rsidRPr="00C85618">
        <w:rPr>
          <w:lang w:val="en-US"/>
        </w:rPr>
        <w:t>unresponsible</w:t>
      </w:r>
      <w:proofErr w:type="spellEnd"/>
      <w:r w:rsidRPr="00C85618">
        <w:rPr>
          <w:lang w:val="en-US"/>
        </w:rPr>
        <w:t xml:space="preserve"> and predatory use of technologies </w:t>
      </w:r>
      <w:r>
        <w:rPr>
          <w:lang w:val="en-US"/>
        </w:rPr>
        <w:t>including</w:t>
      </w:r>
      <w:r w:rsidRPr="00C85618">
        <w:rPr>
          <w:lang w:val="en-US"/>
        </w:rPr>
        <w:t xml:space="preserve"> the production of disinformation and fake news. </w:t>
      </w:r>
    </w:p>
    <w:p w14:paraId="2DAA4B18" w14:textId="77777777" w:rsidR="001554E5" w:rsidRPr="00C85618" w:rsidRDefault="001554E5" w:rsidP="001554E5">
      <w:pPr>
        <w:jc w:val="both"/>
        <w:rPr>
          <w:lang w:val="en-US"/>
        </w:rPr>
      </w:pPr>
      <w:r w:rsidRPr="00C85618">
        <w:rPr>
          <w:lang w:val="en-US"/>
        </w:rPr>
        <w:t xml:space="preserve">Humanity needs to make crucial choices imposed by the challenges we are living. As economists we can and must play our role </w:t>
      </w:r>
      <w:r>
        <w:rPr>
          <w:lang w:val="en-US"/>
        </w:rPr>
        <w:t xml:space="preserve">in </w:t>
      </w:r>
      <w:r w:rsidRPr="00C85618">
        <w:rPr>
          <w:lang w:val="en-US"/>
        </w:rPr>
        <w:t>making a step ahead in understanding and policy solutions of the current state of affairs, and pushing our discipline toward a broader view that can properly interpret and frame limits and the enormous potential of social human and economic development of our generation. Let us not miss this opportunity.</w:t>
      </w:r>
    </w:p>
    <w:p w14:paraId="790FA5DE" w14:textId="77777777" w:rsidR="001554E5" w:rsidRPr="00C85618" w:rsidRDefault="001554E5" w:rsidP="001554E5">
      <w:pPr>
        <w:jc w:val="both"/>
        <w:rPr>
          <w:lang w:val="en-US"/>
        </w:rPr>
      </w:pPr>
      <w:r>
        <w:rPr>
          <w:lang w:val="en-US"/>
        </w:rPr>
        <w:t>The Manifesto can be accessed at</w:t>
      </w:r>
    </w:p>
    <w:p w14:paraId="685B20CB" w14:textId="2B119296" w:rsidR="001554E5" w:rsidRDefault="003917EA" w:rsidP="001554E5">
      <w:pPr>
        <w:jc w:val="both"/>
        <w:rPr>
          <w:lang w:val="en-US"/>
        </w:rPr>
      </w:pPr>
      <w:hyperlink r:id="rId5" w:history="1">
        <w:r w:rsidR="001554E5" w:rsidRPr="00DA3AC8">
          <w:rPr>
            <w:rStyle w:val="Collegamentoipertestuale"/>
            <w:lang w:val="en-US"/>
          </w:rPr>
          <w:t>https://www.festivalnazionaleeconomiacivile.it/manifesto-for-a-renaissance-in-economics/</w:t>
        </w:r>
      </w:hyperlink>
    </w:p>
    <w:p w14:paraId="00954B82" w14:textId="263CEB89" w:rsidR="001554E5" w:rsidRDefault="001554E5" w:rsidP="001554E5">
      <w:pPr>
        <w:jc w:val="both"/>
        <w:rPr>
          <w:lang w:val="en-US"/>
        </w:rPr>
      </w:pPr>
    </w:p>
    <w:p w14:paraId="0A24A378" w14:textId="5F6A6A5D" w:rsidR="003917EA" w:rsidRDefault="003917EA" w:rsidP="001554E5">
      <w:pPr>
        <w:jc w:val="both"/>
        <w:rPr>
          <w:lang w:val="en-US"/>
        </w:rPr>
      </w:pPr>
    </w:p>
    <w:p w14:paraId="107F62DB" w14:textId="384AC825" w:rsidR="003917EA" w:rsidRDefault="003917EA" w:rsidP="001554E5">
      <w:pPr>
        <w:jc w:val="both"/>
        <w:rPr>
          <w:lang w:val="en-US"/>
        </w:rPr>
      </w:pPr>
      <w:r>
        <w:rPr>
          <w:lang w:val="en-US"/>
        </w:rPr>
        <w:t>First Co-signers creating the manifesto</w:t>
      </w:r>
    </w:p>
    <w:p w14:paraId="27ECF84D" w14:textId="77777777" w:rsidR="003917EA" w:rsidRPr="00C85618" w:rsidRDefault="003917EA" w:rsidP="001554E5">
      <w:pPr>
        <w:jc w:val="both"/>
        <w:rPr>
          <w:lang w:val="en-US"/>
        </w:rPr>
      </w:pPr>
    </w:p>
    <w:p w14:paraId="01DA13F9" w14:textId="77777777" w:rsidR="003917EA" w:rsidRPr="00631410" w:rsidRDefault="003917EA" w:rsidP="003917EA">
      <w:pPr>
        <w:jc w:val="both"/>
        <w:rPr>
          <w:sz w:val="24"/>
          <w:szCs w:val="24"/>
        </w:rPr>
      </w:pPr>
      <w:r w:rsidRPr="00631410">
        <w:rPr>
          <w:sz w:val="24"/>
          <w:szCs w:val="24"/>
        </w:rPr>
        <w:t xml:space="preserve">Leonardo Becchetti, Mario Biggeri, Alessio Emanuele Biondo, Marcella Corsi, Marco Cucculelli, Marusca De Castris, Giovanni Ferri, Giulio </w:t>
      </w:r>
      <w:proofErr w:type="spellStart"/>
      <w:r w:rsidRPr="00631410">
        <w:rPr>
          <w:sz w:val="24"/>
          <w:szCs w:val="24"/>
        </w:rPr>
        <w:t>Guarini</w:t>
      </w:r>
      <w:proofErr w:type="spellEnd"/>
      <w:r w:rsidRPr="00631410">
        <w:rPr>
          <w:sz w:val="24"/>
          <w:szCs w:val="24"/>
        </w:rPr>
        <w:t>, Marcello Signorelli, Alessandra Venturini.</w:t>
      </w:r>
    </w:p>
    <w:p w14:paraId="12BF26B4" w14:textId="48FE790A" w:rsidR="00DE6968" w:rsidRDefault="00DE6968" w:rsidP="006E0CBE">
      <w:pPr>
        <w:jc w:val="both"/>
      </w:pPr>
    </w:p>
    <w:p w14:paraId="65765104" w14:textId="51D709E8" w:rsidR="003917EA" w:rsidRPr="003917EA" w:rsidRDefault="003917EA" w:rsidP="006E0CBE">
      <w:pPr>
        <w:jc w:val="both"/>
        <w:rPr>
          <w:lang w:val="en-US"/>
        </w:rPr>
      </w:pPr>
      <w:r w:rsidRPr="003917EA">
        <w:rPr>
          <w:lang w:val="en-US"/>
        </w:rPr>
        <w:t>The Manifesto has been signed b</w:t>
      </w:r>
      <w:r>
        <w:rPr>
          <w:lang w:val="en-US"/>
        </w:rPr>
        <w:t>y 350 Italian colleagues</w:t>
      </w:r>
      <w:bookmarkStart w:id="0" w:name="_GoBack"/>
      <w:bookmarkEnd w:id="0"/>
    </w:p>
    <w:sectPr w:rsidR="003917EA" w:rsidRPr="003917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F751C3"/>
    <w:multiLevelType w:val="hybridMultilevel"/>
    <w:tmpl w:val="F22052E6"/>
    <w:lvl w:ilvl="0" w:tplc="6C00A8FA">
      <w:start w:val="1"/>
      <w:numFmt w:val="decimal"/>
      <w:lvlText w:val="%1."/>
      <w:lvlJc w:val="left"/>
      <w:pPr>
        <w:ind w:left="720" w:hanging="360"/>
      </w:pPr>
      <w:rPr>
        <w:rFonts w:ascii="Arial" w:hAnsi="Arial" w:cs="Arial" w:hint="default"/>
        <w:b/>
        <w:color w:val="2222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5734343F"/>
    <w:multiLevelType w:val="hybridMultilevel"/>
    <w:tmpl w:val="268296E6"/>
    <w:lvl w:ilvl="0" w:tplc="2E3290C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20E2"/>
    <w:rsid w:val="00001294"/>
    <w:rsid w:val="00037EA9"/>
    <w:rsid w:val="0006228B"/>
    <w:rsid w:val="0007661A"/>
    <w:rsid w:val="000A349C"/>
    <w:rsid w:val="000B0B6B"/>
    <w:rsid w:val="000B50DB"/>
    <w:rsid w:val="00101227"/>
    <w:rsid w:val="00135B41"/>
    <w:rsid w:val="001554E5"/>
    <w:rsid w:val="00185D77"/>
    <w:rsid w:val="0019753A"/>
    <w:rsid w:val="001B1B2A"/>
    <w:rsid w:val="001C1C86"/>
    <w:rsid w:val="0020468C"/>
    <w:rsid w:val="00204B41"/>
    <w:rsid w:val="0020507D"/>
    <w:rsid w:val="0026300E"/>
    <w:rsid w:val="002A0C20"/>
    <w:rsid w:val="002A3DEE"/>
    <w:rsid w:val="002B796A"/>
    <w:rsid w:val="00312894"/>
    <w:rsid w:val="00316346"/>
    <w:rsid w:val="00341398"/>
    <w:rsid w:val="00342A94"/>
    <w:rsid w:val="00342FF6"/>
    <w:rsid w:val="00354DBB"/>
    <w:rsid w:val="003917EA"/>
    <w:rsid w:val="003A34A5"/>
    <w:rsid w:val="004072DB"/>
    <w:rsid w:val="00416D96"/>
    <w:rsid w:val="00426389"/>
    <w:rsid w:val="004272D6"/>
    <w:rsid w:val="00446902"/>
    <w:rsid w:val="00452FE9"/>
    <w:rsid w:val="004A059B"/>
    <w:rsid w:val="004C283D"/>
    <w:rsid w:val="00532BC3"/>
    <w:rsid w:val="00574B74"/>
    <w:rsid w:val="00580F53"/>
    <w:rsid w:val="00586BBF"/>
    <w:rsid w:val="005A2A54"/>
    <w:rsid w:val="005F0B88"/>
    <w:rsid w:val="00692BAA"/>
    <w:rsid w:val="006B25DD"/>
    <w:rsid w:val="006D26CD"/>
    <w:rsid w:val="006D6E0B"/>
    <w:rsid w:val="006E0CBE"/>
    <w:rsid w:val="006E488F"/>
    <w:rsid w:val="006F5836"/>
    <w:rsid w:val="0071431C"/>
    <w:rsid w:val="00721623"/>
    <w:rsid w:val="007605DA"/>
    <w:rsid w:val="007730BE"/>
    <w:rsid w:val="0079019D"/>
    <w:rsid w:val="007914DC"/>
    <w:rsid w:val="007A3076"/>
    <w:rsid w:val="007B04A0"/>
    <w:rsid w:val="007D594A"/>
    <w:rsid w:val="007D6577"/>
    <w:rsid w:val="007E3A53"/>
    <w:rsid w:val="008260CF"/>
    <w:rsid w:val="00862E1E"/>
    <w:rsid w:val="008820D9"/>
    <w:rsid w:val="008911EE"/>
    <w:rsid w:val="008A009E"/>
    <w:rsid w:val="008A7BB9"/>
    <w:rsid w:val="008C5CB9"/>
    <w:rsid w:val="008E33A5"/>
    <w:rsid w:val="009302D0"/>
    <w:rsid w:val="0096426B"/>
    <w:rsid w:val="009776E9"/>
    <w:rsid w:val="009D16CA"/>
    <w:rsid w:val="009E384A"/>
    <w:rsid w:val="00A13AC8"/>
    <w:rsid w:val="00A15103"/>
    <w:rsid w:val="00A3122F"/>
    <w:rsid w:val="00A46E8F"/>
    <w:rsid w:val="00AB0CBB"/>
    <w:rsid w:val="00AB117A"/>
    <w:rsid w:val="00AE20E2"/>
    <w:rsid w:val="00B03750"/>
    <w:rsid w:val="00B33891"/>
    <w:rsid w:val="00B415A8"/>
    <w:rsid w:val="00B54677"/>
    <w:rsid w:val="00B87A30"/>
    <w:rsid w:val="00BB0BA5"/>
    <w:rsid w:val="00BB1971"/>
    <w:rsid w:val="00C00AC0"/>
    <w:rsid w:val="00C02A0F"/>
    <w:rsid w:val="00C12C1A"/>
    <w:rsid w:val="00C434F1"/>
    <w:rsid w:val="00C6670B"/>
    <w:rsid w:val="00C71772"/>
    <w:rsid w:val="00C874B5"/>
    <w:rsid w:val="00D23B00"/>
    <w:rsid w:val="00D25000"/>
    <w:rsid w:val="00D257C3"/>
    <w:rsid w:val="00D33387"/>
    <w:rsid w:val="00D65AD7"/>
    <w:rsid w:val="00D857F2"/>
    <w:rsid w:val="00DE6968"/>
    <w:rsid w:val="00DF6883"/>
    <w:rsid w:val="00E04EFB"/>
    <w:rsid w:val="00E31324"/>
    <w:rsid w:val="00E37619"/>
    <w:rsid w:val="00E921D8"/>
    <w:rsid w:val="00EA273D"/>
    <w:rsid w:val="00ED0260"/>
    <w:rsid w:val="00EE0D11"/>
    <w:rsid w:val="00EF7E7B"/>
    <w:rsid w:val="00F07A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95C6B0"/>
  <w15:chartTrackingRefBased/>
  <w15:docId w15:val="{00F0A031-E49D-4CFA-9C93-A64F126FA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1554E5"/>
    <w:rPr>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evisione">
    <w:name w:val="Revision"/>
    <w:hidden/>
    <w:uiPriority w:val="99"/>
    <w:semiHidden/>
    <w:rsid w:val="007D6577"/>
    <w:pPr>
      <w:spacing w:after="0" w:line="240" w:lineRule="auto"/>
    </w:pPr>
  </w:style>
  <w:style w:type="paragraph" w:styleId="Paragrafoelenco">
    <w:name w:val="List Paragraph"/>
    <w:basedOn w:val="Normale"/>
    <w:uiPriority w:val="34"/>
    <w:qFormat/>
    <w:rsid w:val="0020507D"/>
    <w:pPr>
      <w:ind w:left="720"/>
      <w:contextualSpacing/>
    </w:pPr>
    <w:rPr>
      <w:lang w:val="en-GB"/>
    </w:rPr>
  </w:style>
  <w:style w:type="paragraph" w:styleId="Testofumetto">
    <w:name w:val="Balloon Text"/>
    <w:basedOn w:val="Normale"/>
    <w:link w:val="TestofumettoCarattere"/>
    <w:uiPriority w:val="99"/>
    <w:semiHidden/>
    <w:unhideWhenUsed/>
    <w:rsid w:val="00A46E8F"/>
    <w:pPr>
      <w:spacing w:after="0" w:line="240" w:lineRule="auto"/>
    </w:pPr>
    <w:rPr>
      <w:rFonts w:ascii="Segoe UI" w:hAnsi="Segoe UI" w:cs="Segoe UI"/>
      <w:sz w:val="18"/>
      <w:szCs w:val="18"/>
      <w:lang w:val="en-GB"/>
    </w:rPr>
  </w:style>
  <w:style w:type="character" w:customStyle="1" w:styleId="TestofumettoCarattere">
    <w:name w:val="Testo fumetto Carattere"/>
    <w:basedOn w:val="Carpredefinitoparagrafo"/>
    <w:link w:val="Testofumetto"/>
    <w:uiPriority w:val="99"/>
    <w:semiHidden/>
    <w:rsid w:val="00A46E8F"/>
    <w:rPr>
      <w:rFonts w:ascii="Segoe UI" w:hAnsi="Segoe UI" w:cs="Segoe UI"/>
      <w:sz w:val="18"/>
      <w:szCs w:val="18"/>
    </w:rPr>
  </w:style>
  <w:style w:type="character" w:styleId="Collegamentoipertestuale">
    <w:name w:val="Hyperlink"/>
    <w:basedOn w:val="Carpredefinitoparagrafo"/>
    <w:uiPriority w:val="99"/>
    <w:unhideWhenUsed/>
    <w:rsid w:val="001554E5"/>
    <w:rPr>
      <w:color w:val="0563C1" w:themeColor="hyperlink"/>
      <w:u w:val="single"/>
    </w:rPr>
  </w:style>
  <w:style w:type="character" w:styleId="Menzionenonrisolta">
    <w:name w:val="Unresolved Mention"/>
    <w:basedOn w:val="Carpredefinitoparagrafo"/>
    <w:uiPriority w:val="99"/>
    <w:semiHidden/>
    <w:unhideWhenUsed/>
    <w:rsid w:val="001554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festivalnazionaleeconomiacivile.it/manifesto-for-a-renaissance-in-economic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1345</Words>
  <Characters>7711</Characters>
  <Application>Microsoft Office Word</Application>
  <DocSecurity>0</DocSecurity>
  <Lines>107</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leonardo becchetti</dc:creator>
  <cp:keywords/>
  <dc:description/>
  <cp:lastModifiedBy>leonardo becchetti</cp:lastModifiedBy>
  <cp:revision>2</cp:revision>
  <dcterms:created xsi:type="dcterms:W3CDTF">2024-10-20T16:52:00Z</dcterms:created>
  <dcterms:modified xsi:type="dcterms:W3CDTF">2024-10-20T16:52:00Z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4132060370e14dfccbb97a811515b610a9f18ea98e09a999559e930206cfee28</vt:lpwstr>
  </property>
</Properties>
</file>